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84.43359375" w:top="711.03515625" w:left="1440.7200622558594" w:right="1404.520263671875" w:header="0" w:footer="720"/>
          <w:pgNumType w:start="1"/>
        </w:sectPr>
      </w:pPr>
      <w:bookmarkStart w:colFirst="0" w:colLast="0" w:name="_8juq3xeirbmy" w:id="0"/>
      <w:bookmarkEnd w:id="0"/>
      <w:r w:rsidDel="00000000" w:rsidR="00000000" w:rsidRPr="00000000">
        <w:rPr>
          <w:rFonts w:ascii="Arial" w:cs="Arial" w:eastAsia="Arial" w:hAnsi="Arial"/>
          <w:b w:val="1"/>
          <w:bCs w:val="1"/>
          <w:i w:val="0"/>
          <w:iCs w:val="0"/>
          <w:smallCaps w:val="0"/>
          <w:strike w:val="0"/>
          <w:color w:val="000000"/>
          <w:sz w:val="72"/>
          <w:szCs w:val="72"/>
          <w:u w:val="none"/>
          <w:shd w:fill="auto" w:val="clear"/>
          <w:vertAlign w:val="baseline"/>
          <w:rtl w:val="0"/>
        </w:rPr>
        <w:t xml:space="preserve">Due 11/21</w:t>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Senate Resolution </w:t>
      </w:r>
    </w:p>
    <w:p w:rsidR="00000000" w:rsidDel="00000000" w:rsidP="00000000" w:rsidRDefault="00000000" w:rsidRPr="00000000" w14:paraId="00000003">
      <w:pPr>
        <w:widowControl w:val="0"/>
        <w:spacing w:before="0.965576171875" w:line="240" w:lineRule="auto"/>
        <w:ind w:right="0.755615234375"/>
        <w:jc w:val="righ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2025/2026-038 </w:t>
      </w:r>
    </w:p>
    <w:p w:rsidR="00000000" w:rsidDel="00000000" w:rsidP="00000000" w:rsidRDefault="00000000" w:rsidRPr="00000000" w14:paraId="00000004">
      <w:pPr>
        <w:widowControl w:val="0"/>
        <w:spacing w:before="337.8796386718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2025/2026 - 038 </w:t>
      </w:r>
    </w:p>
    <w:p w:rsidR="00000000" w:rsidDel="00000000" w:rsidP="00000000" w:rsidRDefault="00000000" w:rsidRPr="00000000" w14:paraId="00000006">
      <w:pPr>
        <w:widowControl w:val="0"/>
        <w:spacing w:before="5.91552734375"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Recognizing Ed Roberts Day</w:t>
      </w:r>
    </w:p>
    <w:p w:rsidR="00000000" w:rsidDel="00000000" w:rsidP="00000000" w:rsidRDefault="00000000" w:rsidRPr="00000000" w14:paraId="00000007">
      <w:pPr>
        <w:jc w:val="center"/>
        <w:rPr>
          <w:rFonts w:ascii="Cambria" w:cs="Cambria" w:eastAsia="Cambria" w:hAnsi="Cambria"/>
          <w:i w:val="1"/>
          <w:i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widowControl w:val="0"/>
        <w:spacing w:before="284.860839843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r w:rsidDel="00000000" w:rsidR="00000000" w:rsidRPr="00000000">
        <w:rPr>
          <w:rtl w:val="0"/>
        </w:rPr>
      </w:r>
    </w:p>
    <w:p w:rsidR="00000000" w:rsidDel="00000000" w:rsidP="00000000" w:rsidRDefault="00000000" w:rsidRPr="00000000" w14:paraId="00000009">
      <w:pPr>
        <w:widowControl w:val="0"/>
        <w:spacing w:before="1.2866210937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Jada Yang (ASUC Senator)</w:t>
      </w:r>
    </w:p>
    <w:p w:rsidR="00000000" w:rsidDel="00000000" w:rsidP="00000000" w:rsidRDefault="00000000" w:rsidRPr="00000000" w14:paraId="0000000A">
      <w:pPr>
        <w:widowControl w:val="0"/>
        <w:spacing w:before="201.28723144531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B">
      <w:pPr>
        <w:widowControl w:val="0"/>
        <w:spacing w:before="201.287231445312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ASUC Disabled Students Commission, Calvin Yang (ASUC External Affairs Vice President), Ayden Reading (ASUC QT+ Endorsed Senator), Rayne Xue (ASUC Senator), </w:t>
      </w:r>
      <w:r w:rsidDel="00000000" w:rsidR="00000000" w:rsidRPr="00000000">
        <w:rPr>
          <w:rFonts w:ascii="Cambria" w:cs="Cambria" w:eastAsia="Cambria" w:hAnsi="Cambria"/>
          <w:sz w:val="24"/>
          <w:szCs w:val="24"/>
          <w:u w:val="single"/>
          <w:rtl w:val="0"/>
        </w:rPr>
        <w:t xml:space="preserve">Abigail Cho (ASUC Senator, Sydnee Thy (ASUC Senator), Kianna Rodarte (ASUC Senator), Sara Teran (ASUC Senator), Abdullah Memon (ASUC Senator), Lucia Stankovic (ASUC Senator), </w:t>
      </w:r>
      <w:r w:rsidDel="00000000" w:rsidR="00000000" w:rsidRPr="00000000">
        <w:rPr>
          <w:rFonts w:ascii="Cambria" w:cs="Cambria" w:eastAsia="Cambria" w:hAnsi="Cambria"/>
          <w:sz w:val="24"/>
          <w:szCs w:val="24"/>
          <w:rtl w:val="0"/>
        </w:rPr>
        <w:t xml:space="preserve">Suryabhan Mohapatra (ASUC Disabled Students Commission Co-Chair), Nataliah Cornejo-Ayers (UCSA Disability Justice Officer), Lucas Cook (ACLU Disability Justice Committee Director), Zella Carmichael-Price (Chief of Staff; Office of Senator Yang), Hana So (Health Advocacy Commission Project Lead), Addison Pickrell (Disabled Community Advocate)</w:t>
      </w:r>
      <w:r w:rsidDel="00000000" w:rsidR="00000000" w:rsidRPr="00000000">
        <w:rPr>
          <w:rtl w:val="0"/>
        </w:rPr>
      </w:r>
    </w:p>
    <w:p w:rsidR="00000000" w:rsidDel="00000000" w:rsidP="00000000" w:rsidRDefault="00000000" w:rsidRPr="00000000" w14:paraId="0000000C">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Edward Roberts contracted polio at the age of 14, leaving him in a wheelchair for the rest of his life and he lived as a quadriplegic for over 45 years, sleeping in an iron lung at night</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D">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Ed Roberts started his activism after a high-school administrator threatened to deny him his diploma for non-completion of driver's education and physical education; and,</w:t>
      </w:r>
    </w:p>
    <w:p w:rsidR="00000000" w:rsidDel="00000000" w:rsidP="00000000" w:rsidRDefault="00000000" w:rsidRPr="00000000" w14:paraId="0000000E">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Ed Roberts was the pioneering leader of the disability rights movements and is often referred to as the “father of Independent Living”</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F">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 1967, a group known as “The Rolling Quads,”</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12 disabled students enrolled in UC Berkeley, became disability rights activists along with Ed Roberts, forming the “Center for Independent Living” (1972)</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 active nonprofit in Berkeley today; and,</w:t>
      </w:r>
    </w:p>
    <w:p w:rsidR="00000000" w:rsidDel="00000000" w:rsidP="00000000" w:rsidRDefault="00000000" w:rsidRPr="00000000" w14:paraId="00000010">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 1971, The Center for Independent Living worked closely with Berkeley City Council to implement “curb cuts,”</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 design that puts ramps between the street and sidewalks to increase accessibility—the first curb cut</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being on Telegraph and Bancroft street; and, </w:t>
      </w:r>
    </w:p>
    <w:p w:rsidR="00000000" w:rsidDel="00000000" w:rsidP="00000000" w:rsidRDefault="00000000" w:rsidRPr="00000000" w14:paraId="00000011">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1976, the Governor of California appointed Roberts Director of the California Department of Vocational Rehabilitation, where Roberts changed policy to provide resources to people with severe disabilities, which became federal rehabilitation policy</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2">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1983 Roberts co-founded the World Institute on Disability (WID) and began spreading the concept of independent living all over the world.  He served as president of WID until his death in 1995</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3">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Ed Roberts Day is celebrated on the 23rd January every year to honor former American Disability rights activist Edward Verne Roberts; and,</w:t>
      </w:r>
    </w:p>
    <w:p w:rsidR="00000000" w:rsidDel="00000000" w:rsidP="00000000" w:rsidRDefault="00000000" w:rsidRPr="00000000" w14:paraId="00000014">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as of January 23, 2025, the Governor of California, Gavin Newsom recognized January 23 as National Ed Roberts Day</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5">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UC Berkeley has had a long-standing history with the disabled rights movement since 1962, when Ed Roberts</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 became the first wheelchair user to attend classes, inspiring other disabled students to enroll at Berkeley; and,</w:t>
      </w:r>
    </w:p>
    <w:p w:rsidR="00000000" w:rsidDel="00000000" w:rsidP="00000000" w:rsidRDefault="00000000" w:rsidRPr="00000000" w14:paraId="00000016">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as of September 16th, 2025, 5111 UC Berkeley students are currently active/enrolled in the Disability Students’ Program (DSP)—4143 undergraduate students (12%) and 959 graduate students</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7">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ASUC has maintained its commitment to advancing campus disability rights and community visibility through the establishment and funding of the ASUC Disabled Students Ad Hoc Committee as a permanent commission</w:t>
      </w:r>
      <w:r w:rsidDel="00000000" w:rsidR="00000000" w:rsidRPr="00000000">
        <w:rPr>
          <w:rFonts w:ascii="Cambria" w:cs="Cambria" w:eastAsia="Cambria" w:hAnsi="Cambria"/>
          <w:sz w:val="24"/>
          <w:szCs w:val="24"/>
          <w:vertAlign w:val="superscript"/>
        </w:rPr>
        <w:footnoteReference w:customMarkFollows="0" w:id="11"/>
      </w:r>
      <w:r w:rsidDel="00000000" w:rsidR="00000000" w:rsidRPr="00000000">
        <w:rPr>
          <w:rFonts w:ascii="Cambria" w:cs="Cambria" w:eastAsia="Cambria" w:hAnsi="Cambria"/>
          <w:sz w:val="24"/>
          <w:szCs w:val="24"/>
          <w:rtl w:val="0"/>
        </w:rPr>
        <w:t xml:space="preserve"> in 2020; and,</w:t>
      </w:r>
    </w:p>
    <w:p w:rsidR="00000000" w:rsidDel="00000000" w:rsidP="00000000" w:rsidRDefault="00000000" w:rsidRPr="00000000" w14:paraId="00000018">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Associated Students of the University of California has further maintained its commitment to advancing UC Berkeley’s inclusivity by recognizing October as Disability Awareness Month</w:t>
      </w:r>
      <w:r w:rsidDel="00000000" w:rsidR="00000000" w:rsidRPr="00000000">
        <w:rPr>
          <w:rFonts w:ascii="Cambria" w:cs="Cambria" w:eastAsia="Cambria" w:hAnsi="Cambria"/>
          <w:sz w:val="24"/>
          <w:szCs w:val="24"/>
          <w:vertAlign w:val="superscript"/>
        </w:rPr>
        <w:footnoteReference w:customMarkFollows="0" w:id="12"/>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9">
      <w:pPr>
        <w:widowControl w:val="0"/>
        <w:spacing w:before="288.2757568359375" w:line="234.37886238098145" w:lineRule="auto"/>
        <w:ind w:right="636.514892578125"/>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officially recognizes January 23rd as Ed Roberts Day in honor of former American disability rights activist and UC Berkeley alumnus; and,  </w:t>
      </w:r>
      <w:r w:rsidDel="00000000" w:rsidR="00000000" w:rsidRPr="00000000">
        <w:rPr>
          <w:rtl w:val="0"/>
        </w:rPr>
      </w:r>
    </w:p>
    <w:p w:rsidR="00000000" w:rsidDel="00000000" w:rsidP="00000000" w:rsidRDefault="00000000" w:rsidRPr="00000000" w14:paraId="0000001A">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continue to recognize and uplift UC Berkeley’s long-standing history of activism for disability rights; and, </w:t>
      </w:r>
    </w:p>
    <w:p w:rsidR="00000000" w:rsidDel="00000000" w:rsidP="00000000" w:rsidRDefault="00000000" w:rsidRPr="00000000" w14:paraId="0000001B">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continue to foster a community in which students with disabilities are represented and continue to maintain their commitment to providing resources and increasing accessibility across UC Berkeley’s campus; and, </w:t>
      </w:r>
    </w:p>
    <w:p w:rsidR="00000000" w:rsidDel="00000000" w:rsidP="00000000" w:rsidRDefault="00000000" w:rsidRPr="00000000" w14:paraId="0000001C">
      <w:pPr>
        <w:widowControl w:val="0"/>
        <w:spacing w:before="288.2757568359375" w:line="234.37886238098145" w:lineRule="auto"/>
        <w:ind w:right="636.514892578125"/>
        <w:rPr>
          <w:rFonts w:ascii="Cambria" w:cs="Cambria" w:eastAsia="Cambria" w:hAnsi="Cambria"/>
          <w:sz w:val="24"/>
          <w:szCs w:val="24"/>
        </w:rPr>
        <w:sectPr>
          <w:footerReference r:id="rId8" w:type="default"/>
          <w:type w:val="nextPage"/>
          <w:pgSz w:h="15840" w:w="12240" w:orient="portrait"/>
          <w:pgMar w:bottom="1484.43359375" w:top="711.03515625" w:left="1440.7200622558594" w:right="1404.520263671875" w:header="0" w:footer="720"/>
          <w:pgNumType w:start="1"/>
        </w:sect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Associated Students of the University of California calls upon Chancellor Rich Lyons, Executive Vice Chancellor and Provost Ben Hermalin, Vice Provost for Undergraduate Education Oliver O’Reilly, Vice Chancellor of Student Affairs Stephen Sutton, Acting Vice Chancellor of Equity and Inclusion Fabrizio Mejia, and Associate Vice Chancellor of Health and Wellbeing Cory Vu and all future individuals holding these positions, to recognize the growing presence of disabled students on campus and its responsibility to continue to uplift vast history and legacy of disability rights advocacy at UC Berkeley.</w:t>
      </w:r>
    </w:p>
    <w:p w:rsidR="00000000" w:rsidDel="00000000" w:rsidP="00000000" w:rsidRDefault="00000000" w:rsidRPr="00000000" w14:paraId="0000001D">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sectPr>
          <w:footerReference r:id="rId9" w:type="default"/>
          <w:type w:val="nextPage"/>
          <w:pgSz w:h="15840" w:w="12240" w:orient="portrait"/>
          <w:pgMar w:bottom="1484.43359375" w:top="711.03515625" w:left="1440.7200622558594" w:right="1404.520263671875" w:header="0" w:footer="720"/>
          <w:pgNumType w:start="1"/>
        </w:sectPr>
      </w:pPr>
      <w:bookmarkStart w:colFirst="0" w:colLast="0" w:name="_l4966od1n6yn" w:id="1"/>
      <w:bookmarkEnd w:id="1"/>
      <w:r w:rsidDel="00000000" w:rsidR="00000000" w:rsidRPr="00000000">
        <w:rPr>
          <w:rFonts w:ascii="Arial" w:cs="Arial" w:eastAsia="Arial" w:hAnsi="Arial"/>
          <w:b w:val="1"/>
          <w:bCs w:val="1"/>
          <w:i w:val="0"/>
          <w:iCs w:val="0"/>
          <w:smallCaps w:val="0"/>
          <w:strike w:val="0"/>
          <w:color w:val="000000"/>
          <w:sz w:val="72"/>
          <w:szCs w:val="72"/>
          <w:u w:val="none"/>
          <w:shd w:fill="auto" w:val="clear"/>
          <w:vertAlign w:val="baseline"/>
          <w:rtl w:val="0"/>
        </w:rPr>
        <w:t xml:space="preserve">Notes</w:t>
      </w:r>
      <w:r w:rsidDel="00000000" w:rsidR="00000000" w:rsidRPr="00000000">
        <w:rPr>
          <w:rtl w:val="0"/>
        </w:rPr>
      </w:r>
    </w:p>
    <w:p w:rsidR="00000000" w:rsidDel="00000000" w:rsidP="00000000" w:rsidRDefault="00000000" w:rsidRPr="00000000" w14:paraId="0000001E">
      <w:pPr>
        <w:pStyle w:val="Title"/>
        <w:spacing w:after="60" w:before="0" w:lineRule="auto"/>
        <w:rPr>
          <w:b w:val="0"/>
          <w:bCs w:val="0"/>
          <w:sz w:val="52"/>
          <w:szCs w:val="52"/>
        </w:rPr>
      </w:pPr>
      <w:bookmarkStart w:colFirst="0" w:colLast="0" w:name="_2pp8fyuk93r" w:id="2"/>
      <w:bookmarkEnd w:id="2"/>
      <w:r w:rsidDel="00000000" w:rsidR="00000000" w:rsidRPr="00000000">
        <w:rPr>
          <w:b w:val="0"/>
          <w:bCs w:val="0"/>
          <w:sz w:val="52"/>
          <w:szCs w:val="52"/>
          <w:rtl w:val="0"/>
        </w:rPr>
        <w:t xml:space="preserve">Recognizing Ed Roberts Day (01/23)</w:t>
      </w:r>
    </w:p>
    <w:p w:rsidR="00000000" w:rsidDel="00000000" w:rsidP="00000000" w:rsidRDefault="00000000" w:rsidRPr="00000000" w14:paraId="0000001F">
      <w:pPr>
        <w:pStyle w:val="Heading1"/>
        <w:spacing w:before="400" w:lineRule="auto"/>
        <w:rPr>
          <w:b w:val="0"/>
          <w:bCs w:val="0"/>
          <w:sz w:val="40"/>
          <w:szCs w:val="40"/>
        </w:rPr>
      </w:pPr>
      <w:bookmarkStart w:colFirst="0" w:colLast="0" w:name="_yzpik3eg9tl3" w:id="3"/>
      <w:bookmarkEnd w:id="3"/>
      <w:r w:rsidDel="00000000" w:rsidR="00000000" w:rsidRPr="00000000">
        <w:rPr>
          <w:b w:val="0"/>
          <w:bCs w:val="0"/>
          <w:sz w:val="40"/>
          <w:szCs w:val="40"/>
          <w:rtl w:val="0"/>
        </w:rPr>
        <w:t xml:space="preserve">Whereas Clause Resources/Research</w:t>
      </w:r>
    </w:p>
    <w:p w:rsidR="00000000" w:rsidDel="00000000" w:rsidP="00000000" w:rsidRDefault="00000000" w:rsidRPr="00000000" w14:paraId="00000020">
      <w:pPr>
        <w:numPr>
          <w:ilvl w:val="0"/>
          <w:numId w:val="1"/>
        </w:numPr>
        <w:ind w:left="720" w:hanging="360"/>
      </w:pPr>
      <w:hyperlink r:id="rId10">
        <w:r w:rsidDel="00000000" w:rsidR="00000000" w:rsidRPr="00000000">
          <w:rPr>
            <w:color w:val="0000ee"/>
            <w:u w:val="single"/>
            <w:rtl w:val="0"/>
          </w:rPr>
          <w:t xml:space="preserve">SR 25/26-004: Recognizing October as Disability Awareness Month</w:t>
        </w:r>
      </w:hyperlink>
      <w:r w:rsidDel="00000000" w:rsidR="00000000" w:rsidRPr="00000000">
        <w:rPr>
          <w:rtl w:val="0"/>
        </w:rPr>
      </w:r>
    </w:p>
    <w:p w:rsidR="00000000" w:rsidDel="00000000" w:rsidP="00000000" w:rsidRDefault="00000000" w:rsidRPr="00000000" w14:paraId="00000021">
      <w:pPr>
        <w:numPr>
          <w:ilvl w:val="1"/>
          <w:numId w:val="1"/>
        </w:numPr>
        <w:ind w:left="1440" w:hanging="360"/>
      </w:pPr>
      <w:r w:rsidDel="00000000" w:rsidR="00000000" w:rsidRPr="00000000">
        <w:rPr>
          <w:rtl w:val="0"/>
        </w:rPr>
        <w:t xml:space="preserve">Context related to UCB specifically</w:t>
      </w:r>
    </w:p>
    <w:p w:rsidR="00000000" w:rsidDel="00000000" w:rsidP="00000000" w:rsidRDefault="00000000" w:rsidRPr="00000000" w14:paraId="00000022">
      <w:pPr>
        <w:numPr>
          <w:ilvl w:val="0"/>
          <w:numId w:val="1"/>
        </w:numPr>
        <w:ind w:left="720" w:hanging="360"/>
      </w:pPr>
      <w:hyperlink r:id="rId11">
        <w:r w:rsidDel="00000000" w:rsidR="00000000" w:rsidRPr="00000000">
          <w:rPr>
            <w:color w:val="1155cc"/>
            <w:u w:val="single"/>
            <w:rtl w:val="0"/>
          </w:rPr>
          <w:t xml:space="preserve">https://edrobertsandassociates.org/</w:t>
        </w:r>
      </w:hyperlink>
      <w:r w:rsidDel="00000000" w:rsidR="00000000" w:rsidRPr="00000000">
        <w:rPr>
          <w:rtl w:val="0"/>
        </w:rPr>
      </w:r>
    </w:p>
    <w:p w:rsidR="00000000" w:rsidDel="00000000" w:rsidP="00000000" w:rsidRDefault="00000000" w:rsidRPr="00000000" w14:paraId="00000023">
      <w:pPr>
        <w:numPr>
          <w:ilvl w:val="0"/>
          <w:numId w:val="1"/>
        </w:numPr>
        <w:ind w:left="720" w:hanging="360"/>
      </w:pPr>
      <w:hyperlink r:id="rId12">
        <w:r w:rsidDel="00000000" w:rsidR="00000000" w:rsidRPr="00000000">
          <w:rPr>
            <w:color w:val="1155cc"/>
            <w:u w:val="single"/>
            <w:rtl w:val="0"/>
          </w:rPr>
          <w:t xml:space="preserve">https://www.bhwcares.com/ed-roberts-day/</w:t>
        </w:r>
      </w:hyperlink>
      <w:r w:rsidDel="00000000" w:rsidR="00000000" w:rsidRPr="00000000">
        <w:rPr>
          <w:rtl w:val="0"/>
        </w:rPr>
        <w:t xml:space="preserve"> </w:t>
      </w:r>
    </w:p>
    <w:p w:rsidR="00000000" w:rsidDel="00000000" w:rsidP="00000000" w:rsidRDefault="00000000" w:rsidRPr="00000000" w14:paraId="00000024">
      <w:pPr>
        <w:numPr>
          <w:ilvl w:val="0"/>
          <w:numId w:val="1"/>
        </w:numPr>
        <w:ind w:left="720" w:hanging="360"/>
      </w:pPr>
      <w:hyperlink r:id="rId13">
        <w:r w:rsidDel="00000000" w:rsidR="00000000" w:rsidRPr="00000000">
          <w:rPr>
            <w:color w:val="1155cc"/>
            <w:u w:val="single"/>
            <w:rtl w:val="0"/>
          </w:rPr>
          <w:t xml:space="preserve">https://www.gov.ca.gov/2025/01/23/governor-newsom-proclaims-ed-roberts-day-2025/</w:t>
        </w:r>
      </w:hyperlink>
      <w:r w:rsidDel="00000000" w:rsidR="00000000" w:rsidRPr="00000000">
        <w:rPr>
          <w:rtl w:val="0"/>
        </w:rPr>
        <w:t xml:space="preserve"> </w:t>
      </w:r>
    </w:p>
    <w:p w:rsidR="00000000" w:rsidDel="00000000" w:rsidP="00000000" w:rsidRDefault="00000000" w:rsidRPr="00000000" w14:paraId="00000025">
      <w:pPr>
        <w:numPr>
          <w:ilvl w:val="0"/>
          <w:numId w:val="1"/>
        </w:numPr>
        <w:ind w:left="720" w:hanging="360"/>
      </w:pPr>
      <w:r w:rsidDel="00000000" w:rsidR="00000000" w:rsidRPr="00000000">
        <w:rPr>
          <w:rtl w:val="0"/>
        </w:rPr>
        <w:t xml:space="preserve">*These are just a few links I could pull, other research is prob needed for a comprehensive resolution</w:t>
      </w:r>
    </w:p>
    <w:p w:rsidR="00000000" w:rsidDel="00000000" w:rsidP="00000000" w:rsidRDefault="00000000" w:rsidRPr="00000000" w14:paraId="00000026">
      <w:pPr>
        <w:pStyle w:val="Heading1"/>
        <w:spacing w:before="400" w:lineRule="auto"/>
        <w:rPr>
          <w:b w:val="0"/>
          <w:bCs w:val="0"/>
          <w:sz w:val="40"/>
          <w:szCs w:val="40"/>
        </w:rPr>
      </w:pPr>
      <w:bookmarkStart w:colFirst="0" w:colLast="0" w:name="_6sqt566lr4vo" w:id="4"/>
      <w:bookmarkEnd w:id="4"/>
      <w:r w:rsidDel="00000000" w:rsidR="00000000" w:rsidRPr="00000000">
        <w:rPr>
          <w:b w:val="0"/>
          <w:bCs w:val="0"/>
          <w:sz w:val="40"/>
          <w:szCs w:val="40"/>
          <w:rtl w:val="0"/>
        </w:rPr>
        <w:t xml:space="preserve">Therefore Clause “Asks”</w:t>
      </w:r>
    </w:p>
    <w:p w:rsidR="00000000" w:rsidDel="00000000" w:rsidP="00000000" w:rsidRDefault="00000000" w:rsidRPr="00000000" w14:paraId="00000027">
      <w:pPr>
        <w:numPr>
          <w:ilvl w:val="0"/>
          <w:numId w:val="3"/>
        </w:numPr>
        <w:ind w:left="720" w:hanging="360"/>
      </w:pPr>
      <w:r w:rsidDel="00000000" w:rsidR="00000000" w:rsidRPr="00000000">
        <w:rPr>
          <w:rtl w:val="0"/>
        </w:rPr>
        <w:t xml:space="preserve">Recognziing day for the ASUC</w:t>
      </w:r>
    </w:p>
    <w:p w:rsidR="00000000" w:rsidDel="00000000" w:rsidP="00000000" w:rsidRDefault="00000000" w:rsidRPr="00000000" w14:paraId="00000028">
      <w:pPr>
        <w:numPr>
          <w:ilvl w:val="0"/>
          <w:numId w:val="3"/>
        </w:numPr>
        <w:ind w:left="720" w:hanging="360"/>
      </w:pPr>
      <w:r w:rsidDel="00000000" w:rsidR="00000000" w:rsidRPr="00000000">
        <w:rPr>
          <w:rtl w:val="0"/>
        </w:rPr>
        <w:t xml:space="preserve">ASUC commitment to recognizing and uplifting disabled history in berkeley</w:t>
      </w:r>
    </w:p>
    <w:p w:rsidR="00000000" w:rsidDel="00000000" w:rsidP="00000000" w:rsidRDefault="00000000" w:rsidRPr="00000000" w14:paraId="00000029">
      <w:pPr>
        <w:numPr>
          <w:ilvl w:val="0"/>
          <w:numId w:val="3"/>
        </w:numPr>
        <w:ind w:left="720" w:hanging="360"/>
      </w:pPr>
      <w:r w:rsidDel="00000000" w:rsidR="00000000" w:rsidRPr="00000000">
        <w:rPr>
          <w:rtl w:val="0"/>
        </w:rPr>
        <w:t xml:space="preserve">Encourage campus admin to continue uplifting disabled rights legacy</w:t>
      </w:r>
    </w:p>
    <w:p w:rsidR="00000000" w:rsidDel="00000000" w:rsidP="00000000" w:rsidRDefault="00000000" w:rsidRPr="00000000" w14:paraId="0000002A">
      <w:pPr>
        <w:numPr>
          <w:ilvl w:val="0"/>
          <w:numId w:val="3"/>
        </w:numPr>
        <w:ind w:left="720" w:hanging="360"/>
      </w:pPr>
      <w:r w:rsidDel="00000000" w:rsidR="00000000" w:rsidRPr="00000000">
        <w:rPr>
          <w:rtl w:val="0"/>
        </w:rPr>
        <w:t xml:space="preserve">Anything else you find fitting</w:t>
      </w:r>
    </w:p>
    <w:p w:rsidR="00000000" w:rsidDel="00000000" w:rsidP="00000000" w:rsidRDefault="00000000" w:rsidRPr="00000000" w14:paraId="0000002B">
      <w:pPr>
        <w:pStyle w:val="Heading1"/>
        <w:spacing w:before="400" w:lineRule="auto"/>
        <w:rPr>
          <w:b w:val="0"/>
          <w:bCs w:val="0"/>
          <w:sz w:val="40"/>
          <w:szCs w:val="40"/>
        </w:rPr>
      </w:pPr>
      <w:bookmarkStart w:colFirst="0" w:colLast="0" w:name="_700f43nrr4c5" w:id="5"/>
      <w:bookmarkEnd w:id="5"/>
      <w:r w:rsidDel="00000000" w:rsidR="00000000" w:rsidRPr="00000000">
        <w:rPr>
          <w:b w:val="0"/>
          <w:bCs w:val="0"/>
          <w:sz w:val="40"/>
          <w:szCs w:val="40"/>
          <w:rtl w:val="0"/>
        </w:rPr>
        <w:t xml:space="preserve">Timeline</w:t>
      </w:r>
    </w:p>
    <w:p w:rsidR="00000000" w:rsidDel="00000000" w:rsidP="00000000" w:rsidRDefault="00000000" w:rsidRPr="00000000" w14:paraId="0000002C">
      <w:pPr>
        <w:numPr>
          <w:ilvl w:val="0"/>
          <w:numId w:val="2"/>
        </w:numPr>
        <w:ind w:left="720" w:hanging="360"/>
      </w:pPr>
      <w:r w:rsidDel="00000000" w:rsidR="00000000" w:rsidRPr="00000000">
        <w:rPr>
          <w:rtl w:val="0"/>
        </w:rPr>
        <w:t xml:space="preserve">11/20 - Finalized Draft</w:t>
      </w:r>
    </w:p>
    <w:p w:rsidR="00000000" w:rsidDel="00000000" w:rsidP="00000000" w:rsidRDefault="00000000" w:rsidRPr="00000000" w14:paraId="0000002D">
      <w:pPr>
        <w:numPr>
          <w:ilvl w:val="0"/>
          <w:numId w:val="2"/>
        </w:numPr>
        <w:ind w:left="720" w:hanging="360"/>
      </w:pPr>
      <w:r w:rsidDel="00000000" w:rsidR="00000000" w:rsidRPr="00000000">
        <w:rPr>
          <w:rtl w:val="0"/>
        </w:rPr>
        <w:t xml:space="preserve">11/21-11/23- Gather Cosponsors</w:t>
      </w:r>
    </w:p>
    <w:p w:rsidR="00000000" w:rsidDel="00000000" w:rsidP="00000000" w:rsidRDefault="00000000" w:rsidRPr="00000000" w14:paraId="0000002E">
      <w:pPr>
        <w:numPr>
          <w:ilvl w:val="0"/>
          <w:numId w:val="2"/>
        </w:numPr>
        <w:ind w:left="720" w:hanging="360"/>
      </w:pPr>
      <w:r w:rsidDel="00000000" w:rsidR="00000000" w:rsidRPr="00000000">
        <w:rPr>
          <w:rtl w:val="0"/>
        </w:rPr>
        <w:t xml:space="preserve">11/24 - introduce to new business for 12/3 senate meeting</w:t>
      </w:r>
    </w:p>
    <w:p w:rsidR="00000000" w:rsidDel="00000000" w:rsidP="00000000" w:rsidRDefault="00000000" w:rsidRPr="00000000" w14:paraId="0000002F">
      <w:pPr>
        <w:numPr>
          <w:ilvl w:val="0"/>
          <w:numId w:val="2"/>
        </w:numPr>
        <w:ind w:left="720" w:hanging="360"/>
      </w:pPr>
      <w:r w:rsidDel="00000000" w:rsidR="00000000" w:rsidRPr="00000000">
        <w:rPr>
          <w:rtl w:val="0"/>
        </w:rPr>
        <w:t xml:space="preserve">Winter break - moved to senate in inter-semester committee no other arguments (i think)</w:t>
      </w:r>
    </w:p>
    <w:p w:rsidR="00000000" w:rsidDel="00000000" w:rsidP="00000000" w:rsidRDefault="00000000" w:rsidRPr="00000000" w14:paraId="00000030">
      <w:pPr>
        <w:numPr>
          <w:ilvl w:val="0"/>
          <w:numId w:val="2"/>
        </w:numPr>
        <w:ind w:left="720" w:hanging="360"/>
      </w:pPr>
      <w:r w:rsidDel="00000000" w:rsidR="00000000" w:rsidRPr="00000000">
        <w:rPr>
          <w:rFonts w:ascii="Arial Unicode MS" w:cs="Arial Unicode MS" w:eastAsia="Arial Unicode MS" w:hAnsi="Arial Unicode MS"/>
          <w:rtl w:val="0"/>
        </w:rPr>
        <w:t xml:space="preserve">1/23 falls during week of first senate meeting back in january → officially passed then</w:t>
      </w:r>
    </w:p>
    <w:sectPr>
      <w:footerReference r:id="rId14" w:type="default"/>
      <w:type w:val="nextPage"/>
      <w:pgSz w:h="15840" w:w="12240" w:orient="portrait"/>
      <w:pgMar w:bottom="1484.43359375" w:top="711.03515625" w:left="1440.7200622558594" w:right="1404.5202636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ASUC Senate</w:t>
    </w:r>
  </w:p>
  <w:p w:rsidR="00000000" w:rsidDel="00000000" w:rsidP="00000000" w:rsidRDefault="00000000" w:rsidRPr="00000000" w14:paraId="00000032">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Page </w:t>
    </w: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Fonts w:ascii="Cambria" w:cs="Cambria" w:eastAsia="Cambria" w:hAnsi="Cambria"/>
        <w:b w:val="1"/>
        <w:bCs w:val="1"/>
        <w:sz w:val="18"/>
        <w:szCs w:val="18"/>
        <w:rtl w:val="0"/>
      </w:rPr>
      <w:t xml:space="preserve"> of 3</w:t>
    </w:r>
  </w:p>
  <w:p w:rsidR="00000000" w:rsidDel="00000000" w:rsidP="00000000" w:rsidRDefault="00000000" w:rsidRPr="00000000" w14:paraId="0000003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1155cc"/>
        <w:sz w:val="20"/>
        <w:szCs w:val="20"/>
        <w:u w:val="singl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1155cc"/>
        <w:sz w:val="20"/>
        <w:szCs w:val="20"/>
        <w:u w:val="singl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https://edrobertsandassociates.org/</w:t>
        </w:r>
      </w:hyperlink>
      <w:r w:rsidDel="00000000" w:rsidR="00000000" w:rsidRPr="00000000">
        <w:rPr>
          <w:sz w:val="20"/>
          <w:szCs w:val="20"/>
          <w:rtl w:val="0"/>
        </w:rPr>
        <w:t xml:space="preserve"> </w:t>
      </w:r>
    </w:p>
  </w:footnote>
  <w:footnote w:id="1">
    <w:p w:rsidR="00000000" w:rsidDel="00000000" w:rsidP="00000000" w:rsidRDefault="00000000" w:rsidRPr="00000000" w14:paraId="0000003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https://edrobertsandassociates.org/</w:t>
        </w:r>
      </w:hyperlink>
      <w:r w:rsidDel="00000000" w:rsidR="00000000" w:rsidRPr="00000000">
        <w:rPr>
          <w:sz w:val="20"/>
          <w:szCs w:val="20"/>
          <w:rtl w:val="0"/>
        </w:rPr>
        <w:t xml:space="preserve"> </w:t>
      </w:r>
    </w:p>
  </w:footnote>
  <w:footnote w:id="2">
    <w:p w:rsidR="00000000" w:rsidDel="00000000" w:rsidP="00000000" w:rsidRDefault="00000000" w:rsidRPr="00000000" w14:paraId="0000003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https://life.berkeley.edu/disability-rights-movement-highlights/</w:t>
        </w:r>
      </w:hyperlink>
      <w:r w:rsidDel="00000000" w:rsidR="00000000" w:rsidRPr="00000000">
        <w:rPr>
          <w:rFonts w:ascii="Cambria" w:cs="Cambria" w:eastAsia="Cambria" w:hAnsi="Cambria"/>
          <w:sz w:val="20"/>
          <w:szCs w:val="20"/>
          <w:rtl w:val="0"/>
        </w:rPr>
        <w:t xml:space="preserve"> </w:t>
      </w:r>
    </w:p>
  </w:footnote>
  <w:footnote w:id="3">
    <w:p w:rsidR="00000000" w:rsidDel="00000000" w:rsidP="00000000" w:rsidRDefault="00000000" w:rsidRPr="00000000" w14:paraId="00000037">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4">
        <w:r w:rsidDel="00000000" w:rsidR="00000000" w:rsidRPr="00000000">
          <w:rPr>
            <w:rFonts w:ascii="Cambria" w:cs="Cambria" w:eastAsia="Cambria" w:hAnsi="Cambria"/>
            <w:color w:val="1155cc"/>
            <w:sz w:val="20"/>
            <w:szCs w:val="20"/>
            <w:u w:val="single"/>
            <w:rtl w:val="0"/>
          </w:rPr>
          <w:t xml:space="preserve">https://thecil.org/</w:t>
        </w:r>
      </w:hyperlink>
      <w:r w:rsidDel="00000000" w:rsidR="00000000" w:rsidRPr="00000000">
        <w:rPr>
          <w:rFonts w:ascii="Cambria" w:cs="Cambria" w:eastAsia="Cambria" w:hAnsi="Cambria"/>
          <w:sz w:val="20"/>
          <w:szCs w:val="20"/>
          <w:rtl w:val="0"/>
        </w:rPr>
        <w:t xml:space="preserve"> </w:t>
      </w:r>
    </w:p>
  </w:footnote>
  <w:footnote w:id="4">
    <w:p w:rsidR="00000000" w:rsidDel="00000000" w:rsidP="00000000" w:rsidRDefault="00000000" w:rsidRPr="00000000" w14:paraId="0000003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5">
        <w:r w:rsidDel="00000000" w:rsidR="00000000" w:rsidRPr="00000000">
          <w:rPr>
            <w:rFonts w:ascii="Cambria" w:cs="Cambria" w:eastAsia="Cambria" w:hAnsi="Cambria"/>
            <w:color w:val="1155cc"/>
            <w:sz w:val="20"/>
            <w:szCs w:val="20"/>
            <w:u w:val="single"/>
            <w:rtl w:val="0"/>
          </w:rPr>
          <w:t xml:space="preserve">https://www.merriam-webster.com/dictionary/curb%20cut</w:t>
        </w:r>
      </w:hyperlink>
      <w:r w:rsidDel="00000000" w:rsidR="00000000" w:rsidRPr="00000000">
        <w:rPr>
          <w:rFonts w:ascii="Cambria" w:cs="Cambria" w:eastAsia="Cambria" w:hAnsi="Cambria"/>
          <w:sz w:val="20"/>
          <w:szCs w:val="20"/>
          <w:rtl w:val="0"/>
        </w:rPr>
        <w:t xml:space="preserve"> </w:t>
      </w:r>
    </w:p>
  </w:footnote>
  <w:footnote w:id="5">
    <w:p w:rsidR="00000000" w:rsidDel="00000000" w:rsidP="00000000" w:rsidRDefault="00000000" w:rsidRPr="00000000" w14:paraId="00000039">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6">
        <w:r w:rsidDel="00000000" w:rsidR="00000000" w:rsidRPr="00000000">
          <w:rPr>
            <w:rFonts w:ascii="Cambria" w:cs="Cambria" w:eastAsia="Cambria" w:hAnsi="Cambria"/>
            <w:color w:val="1155cc"/>
            <w:sz w:val="20"/>
            <w:szCs w:val="20"/>
            <w:u w:val="single"/>
            <w:rtl w:val="0"/>
          </w:rPr>
          <w:t xml:space="preserve">https://thecil.org/systems-change-advocacy/</w:t>
        </w:r>
      </w:hyperlink>
      <w:r w:rsidDel="00000000" w:rsidR="00000000" w:rsidRPr="00000000">
        <w:rPr>
          <w:rFonts w:ascii="Cambria" w:cs="Cambria" w:eastAsia="Cambria" w:hAnsi="Cambria"/>
          <w:sz w:val="20"/>
          <w:szCs w:val="20"/>
          <w:rtl w:val="0"/>
        </w:rPr>
        <w:t xml:space="preserve">; </w:t>
      </w:r>
      <w:hyperlink r:id="rId7">
        <w:r w:rsidDel="00000000" w:rsidR="00000000" w:rsidRPr="00000000">
          <w:rPr>
            <w:rFonts w:ascii="Cambria" w:cs="Cambria" w:eastAsia="Cambria" w:hAnsi="Cambria"/>
            <w:color w:val="1155cc"/>
            <w:sz w:val="20"/>
            <w:szCs w:val="20"/>
            <w:u w:val="single"/>
            <w:rtl w:val="0"/>
          </w:rPr>
          <w:t xml:space="preserve">https://thecil.org/history-of-the-independent-living-movement/</w:t>
        </w:r>
      </w:hyperlink>
      <w:r w:rsidDel="00000000" w:rsidR="00000000" w:rsidRPr="00000000">
        <w:rPr>
          <w:rFonts w:ascii="Cambria" w:cs="Cambria" w:eastAsia="Cambria" w:hAnsi="Cambria"/>
          <w:sz w:val="20"/>
          <w:szCs w:val="20"/>
          <w:rtl w:val="0"/>
        </w:rPr>
        <w:t xml:space="preserve"> </w:t>
      </w:r>
    </w:p>
  </w:footnote>
  <w:footnote w:id="6">
    <w:p w:rsidR="00000000" w:rsidDel="00000000" w:rsidP="00000000" w:rsidRDefault="00000000" w:rsidRPr="00000000" w14:paraId="000000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https://californiamuseum.org/inductee/ed-roberts/</w:t>
        </w:r>
      </w:hyperlink>
      <w:r w:rsidDel="00000000" w:rsidR="00000000" w:rsidRPr="00000000">
        <w:rPr>
          <w:sz w:val="20"/>
          <w:szCs w:val="20"/>
          <w:rtl w:val="0"/>
        </w:rPr>
        <w:t xml:space="preserve"> </w:t>
      </w:r>
    </w:p>
  </w:footnote>
  <w:footnote w:id="7">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https://californiamuseum.org/inductee/ed-roberts/</w:t>
        </w:r>
      </w:hyperlink>
      <w:r w:rsidDel="00000000" w:rsidR="00000000" w:rsidRPr="00000000">
        <w:rPr>
          <w:sz w:val="20"/>
          <w:szCs w:val="20"/>
          <w:rtl w:val="0"/>
        </w:rPr>
        <w:t xml:space="preserve"> </w:t>
      </w:r>
    </w:p>
  </w:footnote>
  <w:footnote w:id="8">
    <w:p w:rsidR="00000000" w:rsidDel="00000000" w:rsidP="00000000" w:rsidRDefault="00000000" w:rsidRPr="00000000" w14:paraId="0000003C">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0">
        <w:r w:rsidDel="00000000" w:rsidR="00000000" w:rsidRPr="00000000">
          <w:rPr>
            <w:rFonts w:ascii="Cambria" w:cs="Cambria" w:eastAsia="Cambria" w:hAnsi="Cambria"/>
            <w:color w:val="1155cc"/>
            <w:sz w:val="20"/>
            <w:szCs w:val="20"/>
            <w:u w:val="single"/>
            <w:rtl w:val="0"/>
          </w:rPr>
          <w:t xml:space="preserve">https://www.gov.ca.gov/2025/01/23/governor-newsom-proclaims-ed-roberts-day-2025/</w:t>
        </w:r>
      </w:hyperlink>
      <w:r w:rsidDel="00000000" w:rsidR="00000000" w:rsidRPr="00000000">
        <w:rPr>
          <w:rtl w:val="0"/>
        </w:rPr>
      </w:r>
    </w:p>
    <w:p w:rsidR="00000000" w:rsidDel="00000000" w:rsidP="00000000" w:rsidRDefault="00000000" w:rsidRPr="00000000" w14:paraId="0000003D">
      <w:pPr>
        <w:spacing w:line="240" w:lineRule="auto"/>
        <w:rPr>
          <w:sz w:val="20"/>
          <w:szCs w:val="20"/>
        </w:rPr>
      </w:pPr>
      <w:r w:rsidDel="00000000" w:rsidR="00000000" w:rsidRPr="00000000">
        <w:rPr>
          <w:rtl w:val="0"/>
        </w:rPr>
      </w:r>
    </w:p>
  </w:footnote>
  <w:footnote w:id="9">
    <w:p w:rsidR="00000000" w:rsidDel="00000000" w:rsidP="00000000" w:rsidRDefault="00000000" w:rsidRPr="00000000" w14:paraId="0000003E">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1">
        <w:r w:rsidDel="00000000" w:rsidR="00000000" w:rsidRPr="00000000">
          <w:rPr>
            <w:rFonts w:ascii="Cambria" w:cs="Cambria" w:eastAsia="Cambria" w:hAnsi="Cambria"/>
            <w:color w:val="1155cc"/>
            <w:sz w:val="20"/>
            <w:szCs w:val="20"/>
            <w:u w:val="single"/>
            <w:rtl w:val="0"/>
          </w:rPr>
          <w:t xml:space="preserve">https://news.berkeley.edu/2010/07/27/roberts/</w:t>
        </w:r>
      </w:hyperlink>
      <w:r w:rsidDel="00000000" w:rsidR="00000000" w:rsidRPr="00000000">
        <w:rPr>
          <w:rFonts w:ascii="Cambria" w:cs="Cambria" w:eastAsia="Cambria" w:hAnsi="Cambria"/>
          <w:sz w:val="20"/>
          <w:szCs w:val="20"/>
          <w:rtl w:val="0"/>
        </w:rPr>
        <w:t xml:space="preserve"> </w:t>
      </w:r>
    </w:p>
  </w:footnote>
  <w:footnote w:id="10">
    <w:p w:rsidR="00000000" w:rsidDel="00000000" w:rsidP="00000000" w:rsidRDefault="00000000" w:rsidRPr="00000000" w14:paraId="0000003F">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2">
        <w:r w:rsidDel="00000000" w:rsidR="00000000" w:rsidRPr="00000000">
          <w:rPr>
            <w:rFonts w:ascii="Cambria" w:cs="Cambria" w:eastAsia="Cambria" w:hAnsi="Cambria"/>
            <w:color w:val="1155cc"/>
            <w:sz w:val="20"/>
            <w:szCs w:val="20"/>
            <w:u w:val="single"/>
            <w:rtl w:val="0"/>
          </w:rPr>
          <w:t xml:space="preserve">https://dsp.berkeley.edu/about/annual-report-and-data</w:t>
        </w:r>
      </w:hyperlink>
      <w:r w:rsidDel="00000000" w:rsidR="00000000" w:rsidRPr="00000000">
        <w:rPr>
          <w:rFonts w:ascii="Cambria" w:cs="Cambria" w:eastAsia="Cambria" w:hAnsi="Cambria"/>
          <w:sz w:val="20"/>
          <w:szCs w:val="20"/>
          <w:rtl w:val="0"/>
        </w:rPr>
        <w:t xml:space="preserve"> </w:t>
      </w:r>
    </w:p>
  </w:footnote>
  <w:footnote w:id="11">
    <w:p w:rsidR="00000000" w:rsidDel="00000000" w:rsidP="00000000" w:rsidRDefault="00000000" w:rsidRPr="00000000" w14:paraId="00000040">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3">
        <w:r w:rsidDel="00000000" w:rsidR="00000000" w:rsidRPr="00000000">
          <w:rPr>
            <w:rFonts w:ascii="Cambria" w:cs="Cambria" w:eastAsia="Cambria" w:hAnsi="Cambria"/>
            <w:color w:val="1155cc"/>
            <w:sz w:val="20"/>
            <w:szCs w:val="20"/>
            <w:u w:val="single"/>
            <w:rtl w:val="0"/>
          </w:rPr>
          <w:t xml:space="preserve">https://docs.google.com/document/d/1MfMjoSMTNaZntE9Ye-OIKjFcW133ZNraZ8ulYdwp2dE/edit?tab=t.0</w:t>
        </w:r>
      </w:hyperlink>
      <w:r w:rsidDel="00000000" w:rsidR="00000000" w:rsidRPr="00000000">
        <w:rPr>
          <w:rFonts w:ascii="Cambria" w:cs="Cambria" w:eastAsia="Cambria" w:hAnsi="Cambria"/>
          <w:sz w:val="20"/>
          <w:szCs w:val="20"/>
          <w:rtl w:val="0"/>
        </w:rPr>
        <w:t xml:space="preserve"> </w:t>
      </w:r>
    </w:p>
  </w:footnote>
  <w:footnote w:id="12">
    <w:p w:rsidR="00000000" w:rsidDel="00000000" w:rsidP="00000000" w:rsidRDefault="00000000" w:rsidRPr="00000000" w14:paraId="00000041">
      <w:pPr>
        <w:spacing w:line="240" w:lineRule="auto"/>
        <w:rPr>
          <w:rFonts w:ascii="Cambria" w:cs="Cambria" w:eastAsia="Cambria" w:hAnsi="Cambria"/>
          <w:color w:val="1155cc"/>
          <w:sz w:val="20"/>
          <w:szCs w:val="20"/>
          <w:u w:val="single"/>
        </w:rPr>
      </w:pPr>
      <w:r w:rsidDel="00000000" w:rsidR="00000000" w:rsidRPr="00000000">
        <w:rPr>
          <w:rStyle w:val="FootnoteReference"/>
          <w:vertAlign w:val="superscript"/>
        </w:rPr>
        <w:footnoteRef/>
      </w:r>
      <w:hyperlink r:id="rId14">
        <w:r w:rsidDel="00000000" w:rsidR="00000000" w:rsidRPr="00000000">
          <w:rPr>
            <w:rFonts w:ascii="Cambria" w:cs="Cambria" w:eastAsia="Cambria" w:hAnsi="Cambria"/>
            <w:color w:val="1155cc"/>
            <w:sz w:val="20"/>
            <w:szCs w:val="20"/>
            <w:u w:val="single"/>
            <w:rtl w:val="0"/>
          </w:rPr>
          <w:t xml:space="preserve">https://docs.google.com/document/d/1Mhhku1OdI-KscEkEh8LfQ55-3hMLVUnm6MCc1z8S5Nw/edit?tab=t.0</w:t>
        </w:r>
      </w:hyperlink>
      <w:r w:rsidDel="00000000" w:rsidR="00000000" w:rsidRPr="00000000">
        <w:rPr>
          <w:rFonts w:ascii="Cambria" w:cs="Cambria" w:eastAsia="Cambria" w:hAnsi="Cambria"/>
          <w:color w:val="1155cc"/>
          <w:sz w:val="20"/>
          <w:szCs w:val="20"/>
          <w:u w:val="single"/>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edrobertsandassociates.org/" TargetMode="External"/><Relationship Id="rId10" Type="http://schemas.openxmlformats.org/officeDocument/2006/relationships/hyperlink" Target="https://docs.google.com/document/d/1Mhhku1OdI-KscEkEh8LfQ55-3hMLVUnm6MCc1z8S5Nw/edit?tab=t.0" TargetMode="External"/><Relationship Id="rId13" Type="http://schemas.openxmlformats.org/officeDocument/2006/relationships/hyperlink" Target="https://www.gov.ca.gov/2025/01/23/governor-newsom-proclaims-ed-roberts-day-2025/" TargetMode="External"/><Relationship Id="rId12" Type="http://schemas.openxmlformats.org/officeDocument/2006/relationships/hyperlink" Target="https://www.bhwcares.com/ed-roberts-da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1" Type="http://schemas.openxmlformats.org/officeDocument/2006/relationships/hyperlink" Target="https://news.berkeley.edu/2010/07/27/roberts/" TargetMode="External"/><Relationship Id="rId10" Type="http://schemas.openxmlformats.org/officeDocument/2006/relationships/hyperlink" Target="https://www.gov.ca.gov/2025/01/23/governor-newsom-proclaims-ed-roberts-day-2025/" TargetMode="External"/><Relationship Id="rId13" Type="http://schemas.openxmlformats.org/officeDocument/2006/relationships/hyperlink" Target="https://docs.google.com/document/d/1MfMjoSMTNaZntE9Ye-OIKjFcW133ZNraZ8ulYdwp2dE/edit?tab=t.0" TargetMode="External"/><Relationship Id="rId12" Type="http://schemas.openxmlformats.org/officeDocument/2006/relationships/hyperlink" Target="https://dsp.berkeley.edu/about/annual-report-and-data" TargetMode="External"/><Relationship Id="rId1" Type="http://schemas.openxmlformats.org/officeDocument/2006/relationships/hyperlink" Target="https://edrobertsandassociates.org/" TargetMode="External"/><Relationship Id="rId2" Type="http://schemas.openxmlformats.org/officeDocument/2006/relationships/hyperlink" Target="https://edrobertsandassociates.org/" TargetMode="External"/><Relationship Id="rId3" Type="http://schemas.openxmlformats.org/officeDocument/2006/relationships/hyperlink" Target="https://life.berkeley.edu/disability-rights-movement-highlights/" TargetMode="External"/><Relationship Id="rId4" Type="http://schemas.openxmlformats.org/officeDocument/2006/relationships/hyperlink" Target="https://thecil.org/" TargetMode="External"/><Relationship Id="rId9" Type="http://schemas.openxmlformats.org/officeDocument/2006/relationships/hyperlink" Target="https://californiamuseum.org/inductee/ed-roberts/" TargetMode="External"/><Relationship Id="rId14" Type="http://schemas.openxmlformats.org/officeDocument/2006/relationships/hyperlink" Target="https://docs.google.com/document/d/1Mhhku1OdI-KscEkEh8LfQ55-3hMLVUnm6MCc1z8S5Nw/edit?tab=t.0" TargetMode="External"/><Relationship Id="rId5" Type="http://schemas.openxmlformats.org/officeDocument/2006/relationships/hyperlink" Target="https://www.merriam-webster.com/dictionary/curb%20cut" TargetMode="External"/><Relationship Id="rId6" Type="http://schemas.openxmlformats.org/officeDocument/2006/relationships/hyperlink" Target="https://thecil.org/systems-change-advocacy/" TargetMode="External"/><Relationship Id="rId7" Type="http://schemas.openxmlformats.org/officeDocument/2006/relationships/hyperlink" Target="https://thecil.org/history-of-the-independent-living-movement/" TargetMode="External"/><Relationship Id="rId8" Type="http://schemas.openxmlformats.org/officeDocument/2006/relationships/hyperlink" Target="https://californiamuseum.org/inductee/ed-robe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